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03A0D" w14:textId="77777777" w:rsidR="00B613D2" w:rsidRPr="003E1AD2" w:rsidRDefault="00B613D2" w:rsidP="00B613D2">
      <w:pPr>
        <w:rPr>
          <w:rFonts w:cstheme="minorHAnsi"/>
          <w:sz w:val="24"/>
          <w:szCs w:val="24"/>
        </w:rPr>
      </w:pPr>
    </w:p>
    <w:p w14:paraId="528FECCC" w14:textId="77777777" w:rsidR="00DD1C1A" w:rsidRPr="003E1AD2" w:rsidRDefault="00DD1C1A" w:rsidP="00B613D2">
      <w:pPr>
        <w:rPr>
          <w:rFonts w:cstheme="minorHAnsi"/>
          <w:sz w:val="24"/>
          <w:szCs w:val="24"/>
        </w:rPr>
      </w:pPr>
    </w:p>
    <w:p w14:paraId="767C3369" w14:textId="77777777" w:rsidR="00DD1C1A" w:rsidRPr="003E1AD2" w:rsidRDefault="00DD1C1A" w:rsidP="00B613D2">
      <w:pPr>
        <w:rPr>
          <w:rFonts w:cstheme="minorHAnsi"/>
          <w:sz w:val="24"/>
          <w:szCs w:val="24"/>
        </w:rPr>
      </w:pPr>
    </w:p>
    <w:p w14:paraId="15CD332A" w14:textId="77777777" w:rsidR="00DD1C1A" w:rsidRPr="003E1AD2" w:rsidRDefault="00DD1C1A" w:rsidP="00B613D2">
      <w:pPr>
        <w:rPr>
          <w:rFonts w:cstheme="minorHAnsi"/>
          <w:sz w:val="24"/>
          <w:szCs w:val="24"/>
        </w:rPr>
      </w:pPr>
    </w:p>
    <w:p w14:paraId="7C309B03" w14:textId="77777777" w:rsidR="00DD1C1A" w:rsidRPr="003E1AD2" w:rsidRDefault="00DD1C1A" w:rsidP="00B613D2">
      <w:pPr>
        <w:rPr>
          <w:rFonts w:cstheme="minorHAnsi"/>
          <w:sz w:val="24"/>
          <w:szCs w:val="24"/>
        </w:rPr>
      </w:pPr>
    </w:p>
    <w:p w14:paraId="6FB7AA3D" w14:textId="77777777" w:rsidR="003B7FA2" w:rsidRDefault="003B7FA2" w:rsidP="00092B88">
      <w:pPr>
        <w:jc w:val="right"/>
        <w:rPr>
          <w:rFonts w:cstheme="minorHAnsi"/>
          <w:sz w:val="24"/>
          <w:szCs w:val="24"/>
        </w:rPr>
      </w:pPr>
    </w:p>
    <w:p w14:paraId="7ECDFEF6" w14:textId="77777777" w:rsidR="000508E9" w:rsidRPr="003E1AD2" w:rsidRDefault="000508E9" w:rsidP="000508E9">
      <w:pPr>
        <w:rPr>
          <w:rFonts w:cstheme="minorHAnsi"/>
          <w:sz w:val="24"/>
          <w:szCs w:val="24"/>
        </w:rPr>
      </w:pPr>
    </w:p>
    <w:p w14:paraId="3FBB22AC" w14:textId="77777777" w:rsidR="000508E9" w:rsidRDefault="000508E9" w:rsidP="000508E9">
      <w:pPr>
        <w:jc w:val="right"/>
        <w:rPr>
          <w:rFonts w:cstheme="minorHAnsi"/>
          <w:sz w:val="24"/>
          <w:szCs w:val="24"/>
        </w:rPr>
      </w:pPr>
    </w:p>
    <w:p w14:paraId="092DEB57" w14:textId="77777777" w:rsidR="000508E9" w:rsidRDefault="000508E9" w:rsidP="000508E9">
      <w:pPr>
        <w:jc w:val="right"/>
        <w:rPr>
          <w:rFonts w:cstheme="minorHAnsi"/>
          <w:sz w:val="24"/>
          <w:szCs w:val="24"/>
        </w:rPr>
      </w:pPr>
    </w:p>
    <w:p w14:paraId="41AA2DB1" w14:textId="36291FA9" w:rsidR="000508E9" w:rsidRPr="003E1AD2" w:rsidRDefault="00F53554" w:rsidP="000508E9">
      <w:pPr>
        <w:jc w:val="right"/>
        <w:rPr>
          <w:rFonts w:cstheme="minorHAnsi"/>
          <w:sz w:val="24"/>
          <w:szCs w:val="24"/>
        </w:rPr>
      </w:pPr>
      <w:r>
        <w:rPr>
          <w:rFonts w:cstheme="minorHAnsi"/>
          <w:sz w:val="24"/>
          <w:szCs w:val="24"/>
        </w:rPr>
        <w:t>Einbeck, den 9. April 2024</w:t>
      </w:r>
    </w:p>
    <w:p w14:paraId="38A7A4E9" w14:textId="77777777" w:rsidR="000508E9" w:rsidRDefault="000508E9" w:rsidP="000508E9">
      <w:pPr>
        <w:rPr>
          <w:rFonts w:cstheme="minorHAnsi"/>
          <w:sz w:val="24"/>
          <w:szCs w:val="24"/>
        </w:rPr>
      </w:pPr>
    </w:p>
    <w:p w14:paraId="126E4EAC" w14:textId="77777777" w:rsidR="000508E9" w:rsidRDefault="000508E9" w:rsidP="000508E9">
      <w:pPr>
        <w:rPr>
          <w:rFonts w:cstheme="minorHAnsi"/>
          <w:sz w:val="24"/>
          <w:szCs w:val="24"/>
        </w:rPr>
      </w:pPr>
    </w:p>
    <w:p w14:paraId="2CCCCFA9" w14:textId="77777777" w:rsidR="000508E9" w:rsidRDefault="000508E9" w:rsidP="000508E9">
      <w:pPr>
        <w:rPr>
          <w:rFonts w:cstheme="minorHAnsi"/>
          <w:sz w:val="24"/>
          <w:szCs w:val="24"/>
        </w:rPr>
      </w:pPr>
    </w:p>
    <w:p w14:paraId="4847628E" w14:textId="77777777" w:rsidR="000508E9" w:rsidRDefault="000508E9" w:rsidP="000508E9">
      <w:pPr>
        <w:rPr>
          <w:rFonts w:cstheme="minorHAnsi"/>
          <w:sz w:val="24"/>
          <w:szCs w:val="24"/>
        </w:rPr>
      </w:pPr>
    </w:p>
    <w:p w14:paraId="759CCB75" w14:textId="77777777" w:rsidR="000508E9" w:rsidRPr="003E1AD2" w:rsidRDefault="000508E9" w:rsidP="000508E9">
      <w:pPr>
        <w:rPr>
          <w:rFonts w:cstheme="minorHAnsi"/>
          <w:sz w:val="24"/>
          <w:szCs w:val="24"/>
        </w:rPr>
      </w:pPr>
    </w:p>
    <w:p w14:paraId="04EB02CC" w14:textId="438A92F9" w:rsidR="00F53554" w:rsidRPr="005B4F87" w:rsidRDefault="00F53554" w:rsidP="00F53554">
      <w:pPr>
        <w:rPr>
          <w:rFonts w:ascii="DIN Next LT Pro" w:hAnsi="DIN Next LT Pro" w:cstheme="minorHAnsi"/>
          <w:b/>
          <w:sz w:val="28"/>
          <w:szCs w:val="28"/>
        </w:rPr>
      </w:pPr>
      <w:r w:rsidRPr="005B4F87">
        <w:rPr>
          <w:rFonts w:ascii="DIN Next LT Pro" w:hAnsi="DIN Next LT Pro" w:cstheme="minorHAnsi"/>
          <w:b/>
          <w:sz w:val="28"/>
          <w:szCs w:val="28"/>
        </w:rPr>
        <w:t>Einbeck erlebt 2023 Rekordjahr im Tourismus!</w:t>
      </w:r>
    </w:p>
    <w:p w14:paraId="1F6666D1" w14:textId="77777777" w:rsidR="000508E9" w:rsidRPr="003E1AD2" w:rsidRDefault="000508E9" w:rsidP="000508E9">
      <w:pPr>
        <w:rPr>
          <w:rFonts w:cstheme="minorHAnsi"/>
          <w:sz w:val="24"/>
          <w:szCs w:val="24"/>
        </w:rPr>
      </w:pPr>
    </w:p>
    <w:p w14:paraId="363523D0" w14:textId="4FA8C268" w:rsidR="00F53554" w:rsidRPr="005B4F87" w:rsidRDefault="00F53554" w:rsidP="00F53554">
      <w:pPr>
        <w:pStyle w:val="StandardWeb"/>
        <w:spacing w:line="276" w:lineRule="auto"/>
        <w:rPr>
          <w:rFonts w:ascii="DIN Next LT Pro" w:hAnsi="DIN Next LT Pro" w:cstheme="minorHAnsi"/>
          <w:b/>
          <w:color w:val="000000"/>
        </w:rPr>
      </w:pPr>
      <w:r w:rsidRPr="005B4F87">
        <w:rPr>
          <w:rFonts w:ascii="DIN Next LT Pro" w:hAnsi="DIN Next LT Pro" w:cstheme="minorHAnsi"/>
          <w:b/>
          <w:color w:val="000000"/>
        </w:rPr>
        <w:t xml:space="preserve">Mit der besonderen Art, Geschichte und Tradition erlebbar zu machen, hat Einbeck die Herzen vieler Reisender erobert. Die einzigartige Kombination aus Oldtimern, Fachwerk und Bier zieht immer mehr </w:t>
      </w:r>
      <w:proofErr w:type="spellStart"/>
      <w:r w:rsidRPr="005B4F87">
        <w:rPr>
          <w:rFonts w:ascii="DIN Next LT Pro" w:hAnsi="DIN Next LT Pro" w:cstheme="minorHAnsi"/>
          <w:b/>
          <w:color w:val="000000"/>
        </w:rPr>
        <w:t>Kurzurlauber:innen</w:t>
      </w:r>
      <w:proofErr w:type="spellEnd"/>
      <w:r w:rsidRPr="005B4F87">
        <w:rPr>
          <w:rFonts w:ascii="DIN Next LT Pro" w:hAnsi="DIN Next LT Pro" w:cstheme="minorHAnsi"/>
          <w:b/>
          <w:color w:val="000000"/>
        </w:rPr>
        <w:t xml:space="preserve"> an und sorgte 2023 für Rekordzahlen an Tages- und Übernachtungsgästen. Das belegen jetzt auch die Zahlen des Landesamts für Statistik Niedersachsen (LSN).</w:t>
      </w:r>
    </w:p>
    <w:p w14:paraId="2FABB5BC" w14:textId="1836ED25" w:rsidR="00F53554" w:rsidRPr="005B4F87" w:rsidRDefault="00F53554" w:rsidP="00F53554">
      <w:pPr>
        <w:pStyle w:val="StandardWeb"/>
        <w:spacing w:line="276" w:lineRule="auto"/>
        <w:rPr>
          <w:rFonts w:ascii="DIN Next LT Pro" w:hAnsi="DIN Next LT Pro" w:cstheme="minorHAnsi"/>
          <w:color w:val="000000"/>
        </w:rPr>
      </w:pPr>
      <w:r w:rsidRPr="005B4F87">
        <w:rPr>
          <w:rFonts w:ascii="DIN Next LT Pro" w:hAnsi="DIN Next LT Pro" w:cstheme="minorHAnsi"/>
          <w:color w:val="000000"/>
        </w:rPr>
        <w:t xml:space="preserve">Mit einer </w:t>
      </w:r>
      <w:r w:rsidRPr="005B4F87">
        <w:rPr>
          <w:rFonts w:ascii="DIN Next LT Pro" w:hAnsi="DIN Next LT Pro" w:cstheme="minorHAnsi"/>
          <w:b/>
          <w:color w:val="000000"/>
        </w:rPr>
        <w:t>Steigerung von 24,8 Prozent bei den Gästeübernachtungen in 2023</w:t>
      </w:r>
      <w:r w:rsidRPr="005B4F87">
        <w:rPr>
          <w:rFonts w:ascii="DIN Next LT Pro" w:hAnsi="DIN Next LT Pro" w:cstheme="minorHAnsi"/>
          <w:color w:val="000000"/>
        </w:rPr>
        <w:t xml:space="preserve"> wurde das bisherige touristische Rekordjahr 2019 weit übertroffen: Mit 98.701 Übernachtungen stellt Einbeck das gute Ergebnis aus 2019, in dem 79.047 Übernachtungen gezählt wurden, in den Schatten. Die durchschnittliche Verweildauer der Gäste mit 2,1 Tagen in 2023 ist zu 2019 mit 1,95 Tagen ebenfalls gestiegen.</w:t>
      </w:r>
    </w:p>
    <w:p w14:paraId="6967B899" w14:textId="0E34645C" w:rsidR="00F53554" w:rsidRPr="005B4F87" w:rsidRDefault="00F53554" w:rsidP="00F53554">
      <w:pPr>
        <w:pStyle w:val="StandardWeb"/>
        <w:spacing w:line="276" w:lineRule="auto"/>
        <w:rPr>
          <w:rFonts w:ascii="DIN Next LT Pro" w:hAnsi="DIN Next LT Pro" w:cstheme="minorHAnsi"/>
          <w:b/>
          <w:color w:val="000000"/>
        </w:rPr>
      </w:pPr>
      <w:r w:rsidRPr="005B4F87">
        <w:rPr>
          <w:rFonts w:ascii="DIN Next LT Pro" w:hAnsi="DIN Next LT Pro" w:cstheme="minorHAnsi"/>
          <w:color w:val="000000"/>
        </w:rPr>
        <w:t xml:space="preserve">Auch die </w:t>
      </w:r>
      <w:r w:rsidRPr="005B4F87">
        <w:rPr>
          <w:rFonts w:ascii="DIN Next LT Pro" w:hAnsi="DIN Next LT Pro" w:cstheme="minorHAnsi"/>
          <w:b/>
          <w:color w:val="000000"/>
        </w:rPr>
        <w:t>Gästeankünfte erreichen 2023 mit 48.096 Ankünften Höchstwerte</w:t>
      </w:r>
      <w:r w:rsidRPr="005B4F87">
        <w:rPr>
          <w:rFonts w:ascii="DIN Next LT Pro" w:hAnsi="DIN Next LT Pro" w:cstheme="minorHAnsi"/>
          <w:color w:val="000000"/>
        </w:rPr>
        <w:t xml:space="preserve"> und übertreffen das Jahr 2019 um gerundet 7.300 Ankünfte, was einer </w:t>
      </w:r>
      <w:r w:rsidRPr="005B4F87">
        <w:rPr>
          <w:rFonts w:ascii="DIN Next LT Pro" w:hAnsi="DIN Next LT Pro" w:cstheme="minorHAnsi"/>
          <w:b/>
          <w:color w:val="000000"/>
        </w:rPr>
        <w:t xml:space="preserve">Steigerung von 17,5 Prozent </w:t>
      </w:r>
      <w:r w:rsidRPr="005B4F87">
        <w:rPr>
          <w:rFonts w:ascii="DIN Next LT Pro" w:hAnsi="DIN Next LT Pro" w:cstheme="minorHAnsi"/>
          <w:color w:val="000000"/>
        </w:rPr>
        <w:t xml:space="preserve">entspricht. Besonders in den Monaten April bis Oktober war Einbeck ein beliebtes Reiseziel. </w:t>
      </w:r>
      <w:r w:rsidRPr="005B4F87">
        <w:rPr>
          <w:rFonts w:ascii="DIN Next LT Pro" w:hAnsi="DIN Next LT Pro" w:cstheme="minorHAnsi"/>
          <w:b/>
          <w:color w:val="000000"/>
        </w:rPr>
        <w:t xml:space="preserve">Spitzenreiter mit 5.380 Ankünften und 10.790 Übernachtungen war 2023 der Monat Juni. </w:t>
      </w:r>
    </w:p>
    <w:p w14:paraId="2A906FF4" w14:textId="77777777" w:rsidR="00F53554" w:rsidRPr="005B4F87" w:rsidRDefault="00F53554" w:rsidP="00F53554">
      <w:pPr>
        <w:pStyle w:val="StandardWeb"/>
        <w:spacing w:line="276" w:lineRule="auto"/>
        <w:rPr>
          <w:rFonts w:ascii="DIN Next LT Pro" w:hAnsi="DIN Next LT Pro" w:cstheme="minorHAnsi"/>
          <w:color w:val="000000"/>
        </w:rPr>
      </w:pPr>
      <w:r w:rsidRPr="005B4F87">
        <w:rPr>
          <w:rFonts w:ascii="DIN Next LT Pro" w:hAnsi="DIN Next LT Pro" w:cstheme="minorHAnsi"/>
          <w:color w:val="000000"/>
        </w:rPr>
        <w:t xml:space="preserve">Das </w:t>
      </w:r>
      <w:r w:rsidRPr="005B4F87">
        <w:rPr>
          <w:rFonts w:ascii="DIN Next LT Pro" w:hAnsi="DIN Next LT Pro" w:cstheme="minorHAnsi"/>
          <w:b/>
          <w:color w:val="000000"/>
        </w:rPr>
        <w:t>Tourismusmarketing der Stadt Einbeck</w:t>
      </w:r>
      <w:r w:rsidRPr="005B4F87">
        <w:rPr>
          <w:rFonts w:ascii="DIN Next LT Pro" w:hAnsi="DIN Next LT Pro" w:cstheme="minorHAnsi"/>
          <w:color w:val="000000"/>
        </w:rPr>
        <w:t xml:space="preserve"> hat diesen Trend schon länger erkannt und fokussiert: „Wir bieten </w:t>
      </w:r>
      <w:r w:rsidRPr="005B4F87">
        <w:rPr>
          <w:rFonts w:ascii="DIN Next LT Pro" w:hAnsi="DIN Next LT Pro" w:cstheme="minorHAnsi"/>
          <w:b/>
          <w:color w:val="000000"/>
        </w:rPr>
        <w:t>maßgeschneiderte Erlebnispakete und Führungen</w:t>
      </w:r>
      <w:r w:rsidRPr="005B4F87">
        <w:rPr>
          <w:rFonts w:ascii="DIN Next LT Pro" w:hAnsi="DIN Next LT Pro" w:cstheme="minorHAnsi"/>
          <w:color w:val="000000"/>
        </w:rPr>
        <w:t xml:space="preserve"> an, die darauf abzielen, den </w:t>
      </w:r>
      <w:proofErr w:type="spellStart"/>
      <w:r w:rsidRPr="005B4F87">
        <w:rPr>
          <w:rFonts w:ascii="DIN Next LT Pro" w:hAnsi="DIN Next LT Pro" w:cstheme="minorHAnsi"/>
          <w:color w:val="000000"/>
        </w:rPr>
        <w:t>Besucher:innen</w:t>
      </w:r>
      <w:proofErr w:type="spellEnd"/>
      <w:r w:rsidRPr="005B4F87">
        <w:rPr>
          <w:rFonts w:ascii="DIN Next LT Pro" w:hAnsi="DIN Next LT Pro" w:cstheme="minorHAnsi"/>
          <w:color w:val="000000"/>
        </w:rPr>
        <w:t xml:space="preserve"> ein authentisches und unvergessliches Erlebnis zu bieten.“ sagt Ulrike Lauterwald, Stabsstellenleiterin Public </w:t>
      </w:r>
      <w:proofErr w:type="spellStart"/>
      <w:r w:rsidRPr="005B4F87">
        <w:rPr>
          <w:rFonts w:ascii="DIN Next LT Pro" w:hAnsi="DIN Next LT Pro" w:cstheme="minorHAnsi"/>
          <w:color w:val="000000"/>
        </w:rPr>
        <w:t>and</w:t>
      </w:r>
      <w:proofErr w:type="spellEnd"/>
      <w:r w:rsidRPr="005B4F87">
        <w:rPr>
          <w:rFonts w:ascii="DIN Next LT Pro" w:hAnsi="DIN Next LT Pro" w:cstheme="minorHAnsi"/>
          <w:color w:val="000000"/>
        </w:rPr>
        <w:t xml:space="preserve"> Business Relations der Stadt Einbeck. „Der Tourismusboom in Einbeck ist definitiv eine positive Entwicklung für die lokale Wirtschaft, da er nicht nur die Hotellerie und Gastronomie belebt, sondern auch Geschäfte und Dienstleister profitieren.“, so </w:t>
      </w:r>
      <w:proofErr w:type="spellStart"/>
      <w:r w:rsidRPr="005B4F87">
        <w:rPr>
          <w:rFonts w:ascii="DIN Next LT Pro" w:hAnsi="DIN Next LT Pro" w:cstheme="minorHAnsi"/>
          <w:color w:val="000000"/>
        </w:rPr>
        <w:t>Lauerwald</w:t>
      </w:r>
      <w:proofErr w:type="spellEnd"/>
      <w:r w:rsidRPr="005B4F87">
        <w:rPr>
          <w:rFonts w:ascii="DIN Next LT Pro" w:hAnsi="DIN Next LT Pro" w:cstheme="minorHAnsi"/>
          <w:color w:val="000000"/>
        </w:rPr>
        <w:t xml:space="preserve"> weiter.</w:t>
      </w:r>
    </w:p>
    <w:p w14:paraId="4B21B47A" w14:textId="77777777" w:rsidR="00F53554" w:rsidRPr="005B4F87" w:rsidRDefault="00F53554" w:rsidP="00F53554">
      <w:pPr>
        <w:pStyle w:val="StandardWeb"/>
        <w:spacing w:line="276" w:lineRule="auto"/>
        <w:rPr>
          <w:rFonts w:ascii="DIN Next LT Pro" w:hAnsi="DIN Next LT Pro" w:cstheme="minorHAnsi"/>
          <w:color w:val="000000"/>
        </w:rPr>
      </w:pPr>
    </w:p>
    <w:p w14:paraId="0AFACE94" w14:textId="77777777" w:rsidR="00F53554" w:rsidRPr="005B4F87" w:rsidRDefault="00F53554" w:rsidP="00F53554">
      <w:pPr>
        <w:pStyle w:val="StandardWeb"/>
        <w:spacing w:line="276" w:lineRule="auto"/>
        <w:rPr>
          <w:rFonts w:ascii="DIN Next LT Pro" w:hAnsi="DIN Next LT Pro" w:cstheme="minorHAnsi"/>
          <w:color w:val="000000"/>
        </w:rPr>
      </w:pPr>
    </w:p>
    <w:p w14:paraId="52D3BD3C" w14:textId="77777777" w:rsidR="00F53554" w:rsidRPr="005B4F87" w:rsidRDefault="00F53554" w:rsidP="00F53554">
      <w:pPr>
        <w:pStyle w:val="StandardWeb"/>
        <w:spacing w:line="276" w:lineRule="auto"/>
        <w:rPr>
          <w:rFonts w:ascii="DIN Next LT Pro" w:hAnsi="DIN Next LT Pro" w:cstheme="minorHAnsi"/>
          <w:color w:val="000000"/>
        </w:rPr>
      </w:pPr>
    </w:p>
    <w:p w14:paraId="67157F90" w14:textId="1D95F347" w:rsidR="00F53554" w:rsidRPr="005B4F87" w:rsidRDefault="00F53554" w:rsidP="00F53554">
      <w:pPr>
        <w:pStyle w:val="StandardWeb"/>
        <w:spacing w:line="276" w:lineRule="auto"/>
        <w:rPr>
          <w:rFonts w:ascii="DIN Next LT Pro" w:hAnsi="DIN Next LT Pro" w:cstheme="minorHAnsi"/>
          <w:color w:val="000000"/>
        </w:rPr>
      </w:pPr>
      <w:r w:rsidRPr="005B4F87">
        <w:rPr>
          <w:rFonts w:ascii="DIN Next LT Pro" w:hAnsi="DIN Next LT Pro" w:cstheme="minorHAnsi"/>
          <w:color w:val="000000"/>
        </w:rPr>
        <w:t xml:space="preserve">Bei </w:t>
      </w:r>
      <w:r w:rsidRPr="005B4F87">
        <w:rPr>
          <w:rFonts w:ascii="DIN Next LT Pro" w:hAnsi="DIN Next LT Pro" w:cstheme="minorHAnsi"/>
          <w:b/>
          <w:color w:val="000000"/>
        </w:rPr>
        <w:t>Gästen aus dem Ausland</w:t>
      </w:r>
      <w:r w:rsidRPr="005B4F87">
        <w:rPr>
          <w:rFonts w:ascii="DIN Next LT Pro" w:hAnsi="DIN Next LT Pro" w:cstheme="minorHAnsi"/>
          <w:color w:val="000000"/>
        </w:rPr>
        <w:t xml:space="preserve"> ist ebenfalls ein Anstieg zu verzeichnen. Waren es 2019 noch 2.853 Gäste aus dem Ausland mit 5872 Übernachtungen, fanden im Jahr 2023 schon 3.132 ausländische Gäste aus </w:t>
      </w:r>
      <w:r w:rsidRPr="005B4F87">
        <w:rPr>
          <w:rFonts w:ascii="DIN Next LT Pro" w:hAnsi="DIN Next LT Pro" w:cstheme="minorHAnsi"/>
          <w:b/>
          <w:color w:val="000000"/>
        </w:rPr>
        <w:t xml:space="preserve">59 verschiedenen Ländern </w:t>
      </w:r>
      <w:r w:rsidRPr="005B4F87">
        <w:rPr>
          <w:rFonts w:ascii="DIN Next LT Pro" w:hAnsi="DIN Next LT Pro" w:cstheme="minorHAnsi"/>
          <w:color w:val="000000"/>
        </w:rPr>
        <w:t>den Weg nach Einbeck und sorgten für 6.290 Gästeübernachtungen. Somit machen ausländische Gäste inzwischen 6,5</w:t>
      </w:r>
      <w:r w:rsidR="00923043" w:rsidRPr="005B4F87">
        <w:rPr>
          <w:rFonts w:ascii="DIN Next LT Pro" w:hAnsi="DIN Next LT Pro" w:cstheme="minorHAnsi"/>
          <w:color w:val="000000"/>
        </w:rPr>
        <w:t xml:space="preserve"> </w:t>
      </w:r>
      <w:r w:rsidRPr="005B4F87">
        <w:rPr>
          <w:rFonts w:ascii="DIN Next LT Pro" w:hAnsi="DIN Next LT Pro" w:cstheme="minorHAnsi"/>
          <w:color w:val="000000"/>
        </w:rPr>
        <w:t>P</w:t>
      </w:r>
      <w:r w:rsidR="00923043" w:rsidRPr="005B4F87">
        <w:rPr>
          <w:rFonts w:ascii="DIN Next LT Pro" w:hAnsi="DIN Next LT Pro" w:cstheme="minorHAnsi"/>
          <w:color w:val="000000"/>
        </w:rPr>
        <w:t>r</w:t>
      </w:r>
      <w:r w:rsidRPr="005B4F87">
        <w:rPr>
          <w:rFonts w:ascii="DIN Next LT Pro" w:hAnsi="DIN Next LT Pro" w:cstheme="minorHAnsi"/>
          <w:color w:val="000000"/>
        </w:rPr>
        <w:t xml:space="preserve">ozent der Ankünfte aus. Bezogen auf die Herkunft der </w:t>
      </w:r>
    </w:p>
    <w:p w14:paraId="0223BFA8" w14:textId="3ECBAFF3" w:rsidR="00F53554" w:rsidRPr="005B4F87" w:rsidRDefault="00F53554" w:rsidP="00F53554">
      <w:pPr>
        <w:pStyle w:val="StandardWeb"/>
        <w:spacing w:line="276" w:lineRule="auto"/>
        <w:rPr>
          <w:rFonts w:ascii="DIN Next LT Pro" w:hAnsi="DIN Next LT Pro" w:cstheme="minorHAnsi"/>
          <w:color w:val="000000"/>
        </w:rPr>
      </w:pPr>
      <w:r w:rsidRPr="005B4F87">
        <w:rPr>
          <w:rFonts w:ascii="DIN Next LT Pro" w:hAnsi="DIN Next LT Pro" w:cstheme="minorHAnsi"/>
          <w:color w:val="000000"/>
        </w:rPr>
        <w:t xml:space="preserve">ausländischen Gäste ist festzuhalten, dass 83,1 Prozent der Ankünfte und 74,7 Prozent der Übernachtungsgäste aus Europa kamen. </w:t>
      </w:r>
    </w:p>
    <w:p w14:paraId="307C459B" w14:textId="77777777" w:rsidR="00F53554" w:rsidRPr="005B4F87" w:rsidRDefault="00F53554" w:rsidP="00F53554">
      <w:pPr>
        <w:pStyle w:val="StandardWeb"/>
        <w:spacing w:line="276" w:lineRule="auto"/>
        <w:rPr>
          <w:rFonts w:ascii="DIN Next LT Pro" w:hAnsi="DIN Next LT Pro" w:cstheme="minorHAnsi"/>
          <w:color w:val="000000"/>
        </w:rPr>
      </w:pPr>
      <w:r w:rsidRPr="005B4F87">
        <w:rPr>
          <w:rFonts w:ascii="DIN Next LT Pro" w:hAnsi="DIN Next LT Pro" w:cstheme="minorHAnsi"/>
          <w:color w:val="000000"/>
        </w:rPr>
        <w:t xml:space="preserve">Vergleicht man die Auslastung der Schlafgelegenheiten von 2019 und 2023, so ist diese von durchschnittlich 34,2 Prozent in 2019 auf 35,1 Prozent in 2023 auf den ersten Blick relativ konstant geblieben. Hier ist jedoch zu erwähnen, dass das Angebot der Schlafgelegenheiten von durchschnittlich 634 Betten in 2019 auf durchschnittlich 770 Betten in 2023 angestiegen ist, was einer </w:t>
      </w:r>
      <w:r w:rsidRPr="005B4F87">
        <w:rPr>
          <w:rFonts w:ascii="DIN Next LT Pro" w:hAnsi="DIN Next LT Pro" w:cstheme="minorHAnsi"/>
          <w:b/>
          <w:color w:val="000000"/>
        </w:rPr>
        <w:t>Erhöhung der Bettenzahl um 20 Prozent</w:t>
      </w:r>
      <w:r w:rsidRPr="005B4F87">
        <w:rPr>
          <w:rFonts w:ascii="DIN Next LT Pro" w:hAnsi="DIN Next LT Pro" w:cstheme="minorHAnsi"/>
          <w:color w:val="000000"/>
        </w:rPr>
        <w:t xml:space="preserve"> entspricht.</w:t>
      </w:r>
    </w:p>
    <w:p w14:paraId="2A872048" w14:textId="2ED0DC08" w:rsidR="00F53554" w:rsidRPr="00F53554" w:rsidRDefault="00F53554" w:rsidP="00F53554">
      <w:pPr>
        <w:pStyle w:val="StandardWeb"/>
        <w:spacing w:line="276" w:lineRule="auto"/>
        <w:rPr>
          <w:rFonts w:asciiTheme="majorHAnsi" w:hAnsiTheme="majorHAnsi" w:cstheme="majorHAnsi"/>
          <w:color w:val="000000"/>
        </w:rPr>
      </w:pPr>
      <w:r w:rsidRPr="005B4F87">
        <w:rPr>
          <w:rFonts w:ascii="DIN Next LT Pro" w:hAnsi="DIN Next LT Pro" w:cstheme="minorHAnsi"/>
          <w:color w:val="000000"/>
        </w:rPr>
        <w:t>Das Tourismusmarketing der Stadt Einbeck verfolgt in den letzten Jahren eine klare touristische Vision, um Einbecks Alleinstellungsmerkmale zu präsentieren. Seit 2022 veröffentlicht Einbeck</w:t>
      </w:r>
      <w:r w:rsidR="00923043" w:rsidRPr="005B4F87">
        <w:rPr>
          <w:rFonts w:ascii="DIN Next LT Pro" w:hAnsi="DIN Next LT Pro" w:cstheme="minorHAnsi"/>
          <w:color w:val="000000"/>
        </w:rPr>
        <w:t xml:space="preserve"> </w:t>
      </w:r>
      <w:r w:rsidRPr="005B4F87">
        <w:rPr>
          <w:rFonts w:ascii="DIN Next LT Pro" w:hAnsi="DIN Next LT Pro" w:cstheme="minorHAnsi"/>
          <w:color w:val="000000"/>
        </w:rPr>
        <w:t xml:space="preserve">Tourismus jährlich den </w:t>
      </w:r>
      <w:r w:rsidRPr="005B4F87">
        <w:rPr>
          <w:rFonts w:ascii="DIN Next LT Pro" w:hAnsi="DIN Next LT Pro" w:cstheme="minorHAnsi"/>
          <w:b/>
          <w:color w:val="000000"/>
        </w:rPr>
        <w:t>aktuellen Marketingplan</w:t>
      </w:r>
      <w:r w:rsidRPr="005B4F87">
        <w:rPr>
          <w:rFonts w:ascii="DIN Next LT Pro" w:hAnsi="DIN Next LT Pro" w:cstheme="minorHAnsi"/>
          <w:color w:val="000000"/>
        </w:rPr>
        <w:t>, der eine klare Ausrichtung mit konkreten Marketingzielen vorgibt, um Einbeck als Reisedestination weiterhin voranzubringen und auch künftig wachsende Gästezahlen zu generieren. Zu finden ist dieser auf der Website www.einbeck-tourismus.de unter dem Menüpunkt „Business“.</w:t>
      </w:r>
    </w:p>
    <w:p w14:paraId="5A9DA5E9" w14:textId="77777777" w:rsidR="000508E9" w:rsidRPr="00F53554" w:rsidRDefault="000508E9" w:rsidP="00F53554">
      <w:pPr>
        <w:pStyle w:val="StandardWeb"/>
        <w:spacing w:line="276" w:lineRule="auto"/>
        <w:rPr>
          <w:rFonts w:asciiTheme="majorHAnsi" w:hAnsiTheme="majorHAnsi" w:cstheme="majorHAnsi"/>
          <w:color w:val="000000"/>
        </w:rPr>
      </w:pPr>
    </w:p>
    <w:p w14:paraId="6CF2C750" w14:textId="71A2E847" w:rsidR="000508E9" w:rsidRPr="005B4F87" w:rsidRDefault="000508E9" w:rsidP="00F53554">
      <w:pPr>
        <w:pStyle w:val="StandardWeb"/>
        <w:spacing w:line="276" w:lineRule="auto"/>
        <w:rPr>
          <w:rFonts w:ascii="DIN Next LT Pro" w:hAnsi="DIN Next LT Pro" w:cstheme="majorHAnsi"/>
          <w:color w:val="000000"/>
        </w:rPr>
      </w:pPr>
      <w:r w:rsidRPr="005B4F87">
        <w:rPr>
          <w:rFonts w:ascii="DIN Next LT Pro" w:hAnsi="DIN Next LT Pro" w:cstheme="majorHAnsi"/>
          <w:color w:val="000000"/>
        </w:rPr>
        <w:t>Kontakt</w:t>
      </w:r>
      <w:r w:rsidR="00F53554" w:rsidRPr="005B4F87">
        <w:rPr>
          <w:rFonts w:ascii="DIN Next LT Pro" w:hAnsi="DIN Next LT Pro" w:cstheme="majorHAnsi"/>
          <w:color w:val="000000"/>
        </w:rPr>
        <w:t>:</w:t>
      </w:r>
    </w:p>
    <w:p w14:paraId="2E518EDF" w14:textId="77777777" w:rsidR="00F53554" w:rsidRPr="005B4F87" w:rsidRDefault="00F53554" w:rsidP="00F53554">
      <w:pPr>
        <w:pStyle w:val="StandardWeb"/>
        <w:spacing w:before="0" w:beforeAutospacing="0" w:after="0" w:afterAutospacing="0"/>
        <w:rPr>
          <w:rFonts w:ascii="DIN Next LT Pro" w:hAnsi="DIN Next LT Pro" w:cstheme="majorHAnsi"/>
          <w:color w:val="000000"/>
        </w:rPr>
      </w:pPr>
      <w:r w:rsidRPr="005B4F87">
        <w:rPr>
          <w:rFonts w:ascii="DIN Next LT Pro" w:hAnsi="DIN Next LT Pro" w:cstheme="majorHAnsi"/>
          <w:color w:val="000000"/>
        </w:rPr>
        <w:t>Stadt Einbeck</w:t>
      </w:r>
    </w:p>
    <w:p w14:paraId="7693639F" w14:textId="454012F6" w:rsidR="00F53554" w:rsidRPr="005B4F87" w:rsidRDefault="00F53554" w:rsidP="00F53554">
      <w:pPr>
        <w:pStyle w:val="StandardWeb"/>
        <w:spacing w:before="0" w:beforeAutospacing="0" w:after="0" w:afterAutospacing="0"/>
        <w:rPr>
          <w:rFonts w:ascii="DIN Next LT Pro" w:hAnsi="DIN Next LT Pro" w:cstheme="majorHAnsi"/>
          <w:color w:val="000000"/>
        </w:rPr>
      </w:pPr>
      <w:r w:rsidRPr="005B4F87">
        <w:rPr>
          <w:rFonts w:ascii="DIN Next LT Pro" w:hAnsi="DIN Next LT Pro" w:cstheme="majorHAnsi"/>
          <w:color w:val="000000"/>
        </w:rPr>
        <w:t xml:space="preserve">Stabsstelle Public </w:t>
      </w:r>
      <w:proofErr w:type="spellStart"/>
      <w:r w:rsidRPr="005B4F87">
        <w:rPr>
          <w:rFonts w:ascii="DIN Next LT Pro" w:hAnsi="DIN Next LT Pro" w:cstheme="majorHAnsi"/>
          <w:color w:val="000000"/>
        </w:rPr>
        <w:t>and</w:t>
      </w:r>
      <w:proofErr w:type="spellEnd"/>
      <w:r w:rsidRPr="005B4F87">
        <w:rPr>
          <w:rFonts w:ascii="DIN Next LT Pro" w:hAnsi="DIN Next LT Pro" w:cstheme="majorHAnsi"/>
          <w:color w:val="000000"/>
        </w:rPr>
        <w:t xml:space="preserve"> Business Relations</w:t>
      </w:r>
    </w:p>
    <w:p w14:paraId="0F61C606" w14:textId="6E0C6129" w:rsidR="00F53554" w:rsidRPr="005B4F87" w:rsidRDefault="00F53554" w:rsidP="00F53554">
      <w:pPr>
        <w:pStyle w:val="StandardWeb"/>
        <w:spacing w:before="0" w:beforeAutospacing="0" w:after="0" w:afterAutospacing="0"/>
        <w:rPr>
          <w:rFonts w:ascii="DIN Next LT Pro" w:hAnsi="DIN Next LT Pro" w:cstheme="majorHAnsi"/>
          <w:color w:val="000000"/>
        </w:rPr>
      </w:pPr>
      <w:r w:rsidRPr="005B4F87">
        <w:rPr>
          <w:rFonts w:ascii="DIN Next LT Pro" w:hAnsi="DIN Next LT Pro" w:cstheme="majorHAnsi"/>
          <w:color w:val="000000"/>
        </w:rPr>
        <w:t>- Tourismus</w:t>
      </w:r>
      <w:bookmarkStart w:id="0" w:name="_GoBack"/>
      <w:bookmarkEnd w:id="0"/>
    </w:p>
    <w:p w14:paraId="34F68004" w14:textId="462449AC" w:rsidR="00F53554" w:rsidRPr="005B4F87" w:rsidRDefault="00F53554" w:rsidP="00F53554">
      <w:pPr>
        <w:pStyle w:val="StandardWeb"/>
        <w:spacing w:before="0" w:beforeAutospacing="0" w:after="0" w:afterAutospacing="0"/>
        <w:rPr>
          <w:rFonts w:ascii="DIN Next LT Pro" w:hAnsi="DIN Next LT Pro" w:cstheme="majorHAnsi"/>
          <w:color w:val="000000"/>
        </w:rPr>
      </w:pPr>
      <w:r w:rsidRPr="005B4F87">
        <w:rPr>
          <w:rFonts w:ascii="DIN Next LT Pro" w:hAnsi="DIN Next LT Pro" w:cstheme="majorHAnsi"/>
          <w:color w:val="000000"/>
        </w:rPr>
        <w:t xml:space="preserve">Erik von Petersson </w:t>
      </w:r>
    </w:p>
    <w:p w14:paraId="6F99D6E4" w14:textId="77777777" w:rsidR="00F53554" w:rsidRPr="005B4F87" w:rsidRDefault="00F53554" w:rsidP="00F53554">
      <w:pPr>
        <w:pStyle w:val="StandardWeb"/>
        <w:spacing w:before="0" w:beforeAutospacing="0" w:after="0" w:afterAutospacing="0"/>
        <w:rPr>
          <w:rFonts w:ascii="DIN Next LT Pro" w:hAnsi="DIN Next LT Pro" w:cstheme="majorHAnsi"/>
          <w:color w:val="000000"/>
        </w:rPr>
      </w:pPr>
      <w:r w:rsidRPr="005B4F87">
        <w:rPr>
          <w:rFonts w:ascii="DIN Next LT Pro" w:hAnsi="DIN Next LT Pro" w:cstheme="majorHAnsi"/>
          <w:color w:val="000000"/>
        </w:rPr>
        <w:t>Büro Altes Rathaus 6/8 | 37574 Einbeck</w:t>
      </w:r>
    </w:p>
    <w:p w14:paraId="7BD5E6EE" w14:textId="792B314F" w:rsidR="00F53554" w:rsidRPr="005B4F87" w:rsidRDefault="00F53554" w:rsidP="00F53554">
      <w:pPr>
        <w:pStyle w:val="StandardWeb"/>
        <w:spacing w:before="0" w:beforeAutospacing="0" w:after="0" w:afterAutospacing="0"/>
        <w:rPr>
          <w:rFonts w:ascii="DIN Next LT Pro" w:hAnsi="DIN Next LT Pro" w:cstheme="majorHAnsi"/>
          <w:color w:val="000000"/>
        </w:rPr>
      </w:pPr>
      <w:r w:rsidRPr="005B4F87">
        <w:rPr>
          <w:rFonts w:ascii="DIN Next LT Pro" w:hAnsi="DIN Next LT Pro" w:cstheme="majorHAnsi"/>
          <w:color w:val="000000"/>
        </w:rPr>
        <w:t xml:space="preserve">Tel.: +49 55 61 / 916– 545 </w:t>
      </w:r>
    </w:p>
    <w:p w14:paraId="7E492B4A" w14:textId="09EAEB19" w:rsidR="000508E9" w:rsidRPr="005B4F87" w:rsidRDefault="00F53554" w:rsidP="00CF7675">
      <w:pPr>
        <w:pStyle w:val="StandardWeb"/>
        <w:spacing w:before="0" w:beforeAutospacing="0" w:after="0" w:afterAutospacing="0" w:line="276" w:lineRule="auto"/>
        <w:rPr>
          <w:rFonts w:ascii="DIN Next LT Pro" w:hAnsi="DIN Next LT Pro" w:cstheme="majorHAnsi"/>
          <w:color w:val="000000"/>
        </w:rPr>
      </w:pPr>
      <w:r w:rsidRPr="005B4F87">
        <w:rPr>
          <w:rFonts w:ascii="DIN Next LT Pro" w:hAnsi="DIN Next LT Pro" w:cstheme="majorHAnsi"/>
          <w:color w:val="000000"/>
        </w:rPr>
        <w:t xml:space="preserve">evpetersson@einbeck.de </w:t>
      </w:r>
    </w:p>
    <w:p w14:paraId="580EAB5F" w14:textId="77777777" w:rsidR="000508E9" w:rsidRPr="00F53554" w:rsidRDefault="000508E9" w:rsidP="00F53554">
      <w:pPr>
        <w:pStyle w:val="StandardWeb"/>
        <w:spacing w:line="276" w:lineRule="auto"/>
        <w:rPr>
          <w:rFonts w:asciiTheme="majorHAnsi" w:hAnsiTheme="majorHAnsi" w:cstheme="majorHAnsi"/>
          <w:color w:val="000000"/>
        </w:rPr>
      </w:pPr>
    </w:p>
    <w:p w14:paraId="45D12E28" w14:textId="77777777" w:rsidR="000508E9" w:rsidRPr="00F53554" w:rsidRDefault="000508E9" w:rsidP="00F53554">
      <w:pPr>
        <w:pStyle w:val="StandardWeb"/>
        <w:spacing w:line="276" w:lineRule="auto"/>
        <w:rPr>
          <w:rFonts w:asciiTheme="majorHAnsi" w:hAnsiTheme="majorHAnsi" w:cstheme="majorHAnsi"/>
          <w:color w:val="000000"/>
        </w:rPr>
      </w:pPr>
    </w:p>
    <w:p w14:paraId="7454BFAD" w14:textId="24D39805" w:rsidR="00273F6C" w:rsidRPr="00DA6122" w:rsidRDefault="00273F6C" w:rsidP="00CB7D94">
      <w:pPr>
        <w:jc w:val="right"/>
        <w:rPr>
          <w:rFonts w:cstheme="minorHAnsi"/>
          <w:sz w:val="20"/>
          <w:szCs w:val="20"/>
        </w:rPr>
      </w:pPr>
    </w:p>
    <w:sectPr w:rsidR="00273F6C" w:rsidRPr="00DA6122" w:rsidSect="001C13BB">
      <w:headerReference w:type="even" r:id="rId7"/>
      <w:headerReference w:type="default" r:id="rId8"/>
      <w:footerReference w:type="even" r:id="rId9"/>
      <w:footerReference w:type="default" r:id="rId10"/>
      <w:headerReference w:type="first" r:id="rId11"/>
      <w:footerReference w:type="first" r:id="rId12"/>
      <w:pgSz w:w="11906" w:h="16838"/>
      <w:pgMar w:top="1701" w:right="1417" w:bottom="1134" w:left="1417"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8CC4D" w14:textId="77777777" w:rsidR="00830ABA" w:rsidRDefault="00830ABA" w:rsidP="00830ABA">
      <w:r>
        <w:separator/>
      </w:r>
    </w:p>
  </w:endnote>
  <w:endnote w:type="continuationSeparator" w:id="0">
    <w:p w14:paraId="72933816" w14:textId="77777777" w:rsidR="00830ABA" w:rsidRDefault="00830ABA" w:rsidP="00830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5592" w14:textId="77777777" w:rsidR="00163467" w:rsidRDefault="001634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EA5F" w14:textId="77777777" w:rsidR="00163467" w:rsidRDefault="0016346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5F84" w14:textId="77777777" w:rsidR="00163467" w:rsidRDefault="001634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FCF96" w14:textId="77777777" w:rsidR="00830ABA" w:rsidRDefault="00830ABA" w:rsidP="00830ABA">
      <w:r>
        <w:separator/>
      </w:r>
    </w:p>
  </w:footnote>
  <w:footnote w:type="continuationSeparator" w:id="0">
    <w:p w14:paraId="6F78FC45" w14:textId="77777777" w:rsidR="00830ABA" w:rsidRDefault="00830ABA" w:rsidP="00830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BF770" w14:textId="6681EDA3" w:rsidR="004F3A91" w:rsidRDefault="00B93532">
    <w:pPr>
      <w:pStyle w:val="Kopfzeile"/>
    </w:pPr>
    <w:r>
      <w:rPr>
        <w:noProof/>
      </w:rPr>
      <w:pict w14:anchorId="21867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932422" o:spid="_x0000_s10245" type="#_x0000_t75" style="position:absolute;margin-left:0;margin-top:0;width:376.2pt;height:378.75pt;z-index:-251650048;mso-position-horizontal:center;mso-position-horizontal-relative:margin;mso-position-vertical:center;mso-position-vertical-relative:margin" o:allowincell="f">
          <v:imagedata r:id="rId1" o:title="Jahr der Mobilitaet 2024-Signet-Anwendungen-Final-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37FAC" w14:textId="60157A89" w:rsidR="000A7A12" w:rsidRPr="00B613D2" w:rsidRDefault="00163467" w:rsidP="000A7A12">
    <w:r>
      <w:rPr>
        <w:noProof/>
        <w:lang w:eastAsia="de-DE"/>
      </w:rPr>
      <mc:AlternateContent>
        <mc:Choice Requires="wps">
          <w:drawing>
            <wp:anchor distT="0" distB="0" distL="114300" distR="114300" simplePos="0" relativeHeight="251669504" behindDoc="0" locked="0" layoutInCell="1" allowOverlap="1" wp14:anchorId="469FE235" wp14:editId="25E7DDC1">
              <wp:simplePos x="0" y="0"/>
              <wp:positionH relativeFrom="column">
                <wp:posOffset>4700270</wp:posOffset>
              </wp:positionH>
              <wp:positionV relativeFrom="paragraph">
                <wp:posOffset>-156210</wp:posOffset>
              </wp:positionV>
              <wp:extent cx="0" cy="503555"/>
              <wp:effectExtent l="19050" t="0" r="19050" b="29845"/>
              <wp:wrapNone/>
              <wp:docPr id="1180821568" name="Gerader Verbinder 1180821568"/>
              <wp:cNvGraphicFramePr/>
              <a:graphic xmlns:a="http://schemas.openxmlformats.org/drawingml/2006/main">
                <a:graphicData uri="http://schemas.microsoft.com/office/word/2010/wordprocessingShape">
                  <wps:wsp>
                    <wps:cNvCnPr/>
                    <wps:spPr>
                      <a:xfrm flipH="1">
                        <a:off x="0" y="0"/>
                        <a:ext cx="0" cy="50355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6452CD" id="Gerader Verbinder 118082156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pt,-12.3pt" to="370.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" strokecolor="black [3200]" strokeweight="2.25pt">
              <v:stroke joinstyle="miter"/>
            </v:line>
          </w:pict>
        </mc:Fallback>
      </mc:AlternateContent>
    </w:r>
    <w:r>
      <w:rPr>
        <w:noProof/>
        <w:lang w:eastAsia="de-DE"/>
      </w:rPr>
      <w:drawing>
        <wp:anchor distT="0" distB="0" distL="114300" distR="114300" simplePos="0" relativeHeight="251660288" behindDoc="0" locked="0" layoutInCell="1" allowOverlap="1" wp14:anchorId="231E6F08" wp14:editId="2D1003CB">
          <wp:simplePos x="0" y="0"/>
          <wp:positionH relativeFrom="margin">
            <wp:posOffset>3457575</wp:posOffset>
          </wp:positionH>
          <wp:positionV relativeFrom="margin">
            <wp:posOffset>-470535</wp:posOffset>
          </wp:positionV>
          <wp:extent cx="1056640" cy="470535"/>
          <wp:effectExtent l="0" t="0" r="0" b="5715"/>
          <wp:wrapSquare wrapText="bothSides"/>
          <wp:docPr id="1893376017" name="Grafik 189337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76017" name="Grafik 1893376017"/>
                  <pic:cNvPicPr>
                    <a:picLocks noChangeAspect="1" noChangeArrowheads="1"/>
                  </pic:cNvPicPr>
                </pic:nvPicPr>
                <pic:blipFill rotWithShape="1">
                  <a:blip r:embed="rId1">
                    <a:extLst>
                      <a:ext uri="{28A0092B-C50C-407E-A947-70E740481C1C}">
                        <a14:useLocalDpi xmlns:a14="http://schemas.microsoft.com/office/drawing/2010/main" val="0"/>
                      </a:ext>
                    </a:extLst>
                  </a:blip>
                  <a:srcRect l="-4495" t="-14061" r="-1934" b="-6409"/>
                  <a:stretch/>
                </pic:blipFill>
                <pic:spPr bwMode="auto">
                  <a:xfrm>
                    <a:off x="0" y="0"/>
                    <a:ext cx="1056640" cy="47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293ADD44" wp14:editId="34F36588">
          <wp:simplePos x="0" y="0"/>
          <wp:positionH relativeFrom="margin">
            <wp:posOffset>1528445</wp:posOffset>
          </wp:positionH>
          <wp:positionV relativeFrom="margin">
            <wp:posOffset>-316230</wp:posOffset>
          </wp:positionV>
          <wp:extent cx="1504950" cy="237490"/>
          <wp:effectExtent l="0" t="0" r="0" b="0"/>
          <wp:wrapSquare wrapText="bothSides"/>
          <wp:docPr id="1531516045" name="Grafik 1531516045" descr="C:\Users\evpetersson\AppData\Local\Microsoft\Windows\Temporary Internet Files\Content.Word\EMG_Logo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petersson\AppData\Local\Microsoft\Windows\Temporary Internet Files\Content.Word\EMG_Logo_202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4384" behindDoc="0" locked="0" layoutInCell="1" allowOverlap="1" wp14:anchorId="604E7AC8" wp14:editId="0C8E52E5">
              <wp:simplePos x="0" y="0"/>
              <wp:positionH relativeFrom="column">
                <wp:posOffset>3317240</wp:posOffset>
              </wp:positionH>
              <wp:positionV relativeFrom="paragraph">
                <wp:posOffset>-152400</wp:posOffset>
              </wp:positionV>
              <wp:extent cx="0" cy="503555"/>
              <wp:effectExtent l="19050" t="0" r="19050" b="29845"/>
              <wp:wrapNone/>
              <wp:docPr id="5" name="Gerader Verbinder 5"/>
              <wp:cNvGraphicFramePr/>
              <a:graphic xmlns:a="http://schemas.openxmlformats.org/drawingml/2006/main">
                <a:graphicData uri="http://schemas.microsoft.com/office/word/2010/wordprocessingShape">
                  <wps:wsp>
                    <wps:cNvCnPr/>
                    <wps:spPr>
                      <a:xfrm flipH="1">
                        <a:off x="0" y="0"/>
                        <a:ext cx="0" cy="50355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A65F67" id="Gerader Verbinde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pt,-12pt" to="261.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" strokecolor="black [3200]" strokeweight="2.25pt">
              <v:stroke joinstyle="miter"/>
            </v:line>
          </w:pict>
        </mc:Fallback>
      </mc:AlternateContent>
    </w:r>
    <w:r>
      <w:rPr>
        <w:noProof/>
        <w:lang w:eastAsia="de-DE"/>
      </w:rPr>
      <mc:AlternateContent>
        <mc:Choice Requires="wps">
          <w:drawing>
            <wp:anchor distT="0" distB="0" distL="114300" distR="114300" simplePos="0" relativeHeight="251662336" behindDoc="0" locked="0" layoutInCell="1" allowOverlap="1" wp14:anchorId="6BD707C9" wp14:editId="55143246">
              <wp:simplePos x="0" y="0"/>
              <wp:positionH relativeFrom="column">
                <wp:posOffset>1276350</wp:posOffset>
              </wp:positionH>
              <wp:positionV relativeFrom="paragraph">
                <wp:posOffset>-151765</wp:posOffset>
              </wp:positionV>
              <wp:extent cx="0" cy="503555"/>
              <wp:effectExtent l="19050" t="0" r="19050" b="29845"/>
              <wp:wrapNone/>
              <wp:docPr id="1" name="Gerader Verbinder 1"/>
              <wp:cNvGraphicFramePr/>
              <a:graphic xmlns:a="http://schemas.openxmlformats.org/drawingml/2006/main">
                <a:graphicData uri="http://schemas.microsoft.com/office/word/2010/wordprocessingShape">
                  <wps:wsp>
                    <wps:cNvCnPr/>
                    <wps:spPr>
                      <a:xfrm>
                        <a:off x="0" y="0"/>
                        <a:ext cx="0" cy="50355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7A0B72" id="Gerader Verbinde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1.95pt" to="10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" strokecolor="black [3200]" strokeweight="2.25pt">
              <v:stroke joinstyle="miter"/>
            </v:line>
          </w:pict>
        </mc:Fallback>
      </mc:AlternateContent>
    </w:r>
    <w:r>
      <w:rPr>
        <w:noProof/>
        <w:lang w:eastAsia="de-DE"/>
      </w:rPr>
      <w:drawing>
        <wp:anchor distT="0" distB="0" distL="114300" distR="114300" simplePos="0" relativeHeight="251670528" behindDoc="1" locked="0" layoutInCell="1" allowOverlap="1" wp14:anchorId="471D2DB8" wp14:editId="251A461F">
          <wp:simplePos x="0" y="0"/>
          <wp:positionH relativeFrom="column">
            <wp:posOffset>4928235</wp:posOffset>
          </wp:positionH>
          <wp:positionV relativeFrom="paragraph">
            <wp:posOffset>-176530</wp:posOffset>
          </wp:positionV>
          <wp:extent cx="790575" cy="461010"/>
          <wp:effectExtent l="0" t="0" r="9525" b="0"/>
          <wp:wrapNone/>
          <wp:docPr id="403719749" name="Grafik 2"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19749" name="Grafik 2" descr="Ein Bild, das Text, Schrift, Grafiken, Grafikdesign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790575" cy="46101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14:anchorId="535469BC" wp14:editId="24A0E105">
          <wp:simplePos x="0" y="0"/>
          <wp:positionH relativeFrom="margin">
            <wp:posOffset>0</wp:posOffset>
          </wp:positionH>
          <wp:positionV relativeFrom="margin">
            <wp:posOffset>-387350</wp:posOffset>
          </wp:positionV>
          <wp:extent cx="1118870" cy="314960"/>
          <wp:effectExtent l="0" t="0" r="5080" b="8890"/>
          <wp:wrapSquare wrapText="bothSides"/>
          <wp:docPr id="943914361" name="Grafik 943914361" descr="C:\Users\evpetersson\AppData\Local\Microsoft\Windows\Temporary Internet Files\Content.Word\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petersson\AppData\Local\Microsoft\Windows\Temporary Internet Files\Content.Word\Einbeck_Markenzeichen_EINBECK_Tourismus_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887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32">
      <w:rPr>
        <w:noProof/>
        <w:lang w:eastAsia="de-DE"/>
      </w:rPr>
      <w:pict w14:anchorId="7A69B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932423" o:spid="_x0000_s10246" type="#_x0000_t75" style="position:absolute;margin-left:0;margin-top:0;width:376.2pt;height:378.75pt;z-index:-251649024;mso-position-horizontal:center;mso-position-horizontal-relative:margin;mso-position-vertical:center;mso-position-vertical-relative:margin" o:allowincell="f">
          <v:imagedata r:id="rId5" o:title="Jahr der Mobilitaet 2024-Signet-Anwendungen-Final-1" gain="19661f" blacklevel="22938f"/>
          <w10:wrap anchorx="margin" anchory="margin"/>
        </v:shape>
      </w:pict>
    </w:r>
  </w:p>
  <w:p w14:paraId="0145CD5E" w14:textId="18FFB333" w:rsidR="000A7A12" w:rsidRDefault="000A7A1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D71DD" w14:textId="239DCB8D" w:rsidR="004F3A91" w:rsidRDefault="00B93532">
    <w:pPr>
      <w:pStyle w:val="Kopfzeile"/>
    </w:pPr>
    <w:r>
      <w:rPr>
        <w:noProof/>
      </w:rPr>
      <w:pict w14:anchorId="77969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932421" o:spid="_x0000_s10244" type="#_x0000_t75" style="position:absolute;margin-left:0;margin-top:0;width:376.2pt;height:378.75pt;z-index:-251651072;mso-position-horizontal:center;mso-position-horizontal-relative:margin;mso-position-vertical:center;mso-position-vertical-relative:margin" o:allowincell="f">
          <v:imagedata r:id="rId1" o:title="Jahr der Mobilitaet 2024-Signet-Anwendungen-Final-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consecutiveHyphenLimit w:val="3"/>
  <w:hyphenationZone w:val="425"/>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94"/>
    <w:rsid w:val="000508E9"/>
    <w:rsid w:val="00073591"/>
    <w:rsid w:val="000748B4"/>
    <w:rsid w:val="00092B88"/>
    <w:rsid w:val="000A5E74"/>
    <w:rsid w:val="000A7A12"/>
    <w:rsid w:val="000A7D77"/>
    <w:rsid w:val="000E1D79"/>
    <w:rsid w:val="00114826"/>
    <w:rsid w:val="00163467"/>
    <w:rsid w:val="00172E7B"/>
    <w:rsid w:val="001868DE"/>
    <w:rsid w:val="00192AC2"/>
    <w:rsid w:val="001A1856"/>
    <w:rsid w:val="001B4206"/>
    <w:rsid w:val="001C13BB"/>
    <w:rsid w:val="001C687B"/>
    <w:rsid w:val="001D2650"/>
    <w:rsid w:val="001D78F7"/>
    <w:rsid w:val="00212B3A"/>
    <w:rsid w:val="002320BA"/>
    <w:rsid w:val="00250929"/>
    <w:rsid w:val="00273F6C"/>
    <w:rsid w:val="002D2ACB"/>
    <w:rsid w:val="00306646"/>
    <w:rsid w:val="00337001"/>
    <w:rsid w:val="00342DEE"/>
    <w:rsid w:val="003763A6"/>
    <w:rsid w:val="00391023"/>
    <w:rsid w:val="003B7FA2"/>
    <w:rsid w:val="003C59DD"/>
    <w:rsid w:val="003E19BE"/>
    <w:rsid w:val="003E1AD2"/>
    <w:rsid w:val="003F618F"/>
    <w:rsid w:val="00403A1D"/>
    <w:rsid w:val="0045356D"/>
    <w:rsid w:val="00481031"/>
    <w:rsid w:val="004B1AF0"/>
    <w:rsid w:val="004D4129"/>
    <w:rsid w:val="004D444C"/>
    <w:rsid w:val="004E0A6D"/>
    <w:rsid w:val="004F3A91"/>
    <w:rsid w:val="00513863"/>
    <w:rsid w:val="005408B0"/>
    <w:rsid w:val="005B4F87"/>
    <w:rsid w:val="005C116C"/>
    <w:rsid w:val="005C3A20"/>
    <w:rsid w:val="005E6B2D"/>
    <w:rsid w:val="00607DF9"/>
    <w:rsid w:val="00642651"/>
    <w:rsid w:val="006D103B"/>
    <w:rsid w:val="006E5ED3"/>
    <w:rsid w:val="0070141A"/>
    <w:rsid w:val="00705BF3"/>
    <w:rsid w:val="0073036D"/>
    <w:rsid w:val="00794D7A"/>
    <w:rsid w:val="007A6FBA"/>
    <w:rsid w:val="007B31B0"/>
    <w:rsid w:val="007B408F"/>
    <w:rsid w:val="007C0FBB"/>
    <w:rsid w:val="00830ABA"/>
    <w:rsid w:val="00860961"/>
    <w:rsid w:val="0086199E"/>
    <w:rsid w:val="00876400"/>
    <w:rsid w:val="0089557E"/>
    <w:rsid w:val="00895B0F"/>
    <w:rsid w:val="008B0A17"/>
    <w:rsid w:val="008B454E"/>
    <w:rsid w:val="008E3832"/>
    <w:rsid w:val="00923043"/>
    <w:rsid w:val="00932B9B"/>
    <w:rsid w:val="0099339F"/>
    <w:rsid w:val="00A209FB"/>
    <w:rsid w:val="00A26DE3"/>
    <w:rsid w:val="00A40311"/>
    <w:rsid w:val="00A51457"/>
    <w:rsid w:val="00A63AF7"/>
    <w:rsid w:val="00AE584C"/>
    <w:rsid w:val="00B13D7A"/>
    <w:rsid w:val="00B56421"/>
    <w:rsid w:val="00B613D2"/>
    <w:rsid w:val="00B619BD"/>
    <w:rsid w:val="00B61C94"/>
    <w:rsid w:val="00B823A3"/>
    <w:rsid w:val="00B93532"/>
    <w:rsid w:val="00BB2300"/>
    <w:rsid w:val="00C614CD"/>
    <w:rsid w:val="00C82E1D"/>
    <w:rsid w:val="00C8411A"/>
    <w:rsid w:val="00CB0A8E"/>
    <w:rsid w:val="00CB7D94"/>
    <w:rsid w:val="00CF3B32"/>
    <w:rsid w:val="00CF7675"/>
    <w:rsid w:val="00D031FB"/>
    <w:rsid w:val="00D05F57"/>
    <w:rsid w:val="00D42928"/>
    <w:rsid w:val="00D720FA"/>
    <w:rsid w:val="00D96F18"/>
    <w:rsid w:val="00DA6122"/>
    <w:rsid w:val="00DB4C23"/>
    <w:rsid w:val="00DD17EB"/>
    <w:rsid w:val="00DD1C1A"/>
    <w:rsid w:val="00DE2053"/>
    <w:rsid w:val="00DE5F9C"/>
    <w:rsid w:val="00E20C6A"/>
    <w:rsid w:val="00E57071"/>
    <w:rsid w:val="00E6319E"/>
    <w:rsid w:val="00E64512"/>
    <w:rsid w:val="00EA053B"/>
    <w:rsid w:val="00EA5B13"/>
    <w:rsid w:val="00EB5662"/>
    <w:rsid w:val="00EB60A7"/>
    <w:rsid w:val="00F2035C"/>
    <w:rsid w:val="00F26868"/>
    <w:rsid w:val="00F355AA"/>
    <w:rsid w:val="00F44D60"/>
    <w:rsid w:val="00F500E0"/>
    <w:rsid w:val="00F53554"/>
    <w:rsid w:val="00FA330D"/>
    <w:rsid w:val="00FD48FB"/>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7"/>
    <o:shapelayout v:ext="edit">
      <o:idmap v:ext="edit" data="1"/>
    </o:shapelayout>
  </w:shapeDefaults>
  <w:decimalSymbol w:val=","/>
  <w:listSeparator w:val=";"/>
  <w14:docId w14:val="5919FAF0"/>
  <w15:chartTrackingRefBased/>
  <w15:docId w15:val="{B6EB3991-E10D-464E-94ED-430A0AF0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13D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0ABA"/>
    <w:pPr>
      <w:tabs>
        <w:tab w:val="center" w:pos="4536"/>
        <w:tab w:val="right" w:pos="9072"/>
      </w:tabs>
    </w:pPr>
  </w:style>
  <w:style w:type="character" w:customStyle="1" w:styleId="KopfzeileZchn">
    <w:name w:val="Kopfzeile Zchn"/>
    <w:basedOn w:val="Absatz-Standardschriftart"/>
    <w:link w:val="Kopfzeile"/>
    <w:uiPriority w:val="99"/>
    <w:rsid w:val="00830ABA"/>
  </w:style>
  <w:style w:type="paragraph" w:styleId="Fuzeile">
    <w:name w:val="footer"/>
    <w:basedOn w:val="Standard"/>
    <w:link w:val="FuzeileZchn"/>
    <w:uiPriority w:val="99"/>
    <w:unhideWhenUsed/>
    <w:rsid w:val="00830ABA"/>
    <w:pPr>
      <w:tabs>
        <w:tab w:val="center" w:pos="4536"/>
        <w:tab w:val="right" w:pos="9072"/>
      </w:tabs>
    </w:pPr>
  </w:style>
  <w:style w:type="character" w:customStyle="1" w:styleId="FuzeileZchn">
    <w:name w:val="Fußzeile Zchn"/>
    <w:basedOn w:val="Absatz-Standardschriftart"/>
    <w:link w:val="Fuzeile"/>
    <w:uiPriority w:val="99"/>
    <w:rsid w:val="00830ABA"/>
  </w:style>
  <w:style w:type="paragraph" w:styleId="StandardWeb">
    <w:name w:val="Normal (Web)"/>
    <w:basedOn w:val="Standard"/>
    <w:uiPriority w:val="99"/>
    <w:unhideWhenUsed/>
    <w:rsid w:val="00F53554"/>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36368">
      <w:bodyDiv w:val="1"/>
      <w:marLeft w:val="0"/>
      <w:marRight w:val="0"/>
      <w:marTop w:val="0"/>
      <w:marBottom w:val="0"/>
      <w:divBdr>
        <w:top w:val="none" w:sz="0" w:space="0" w:color="auto"/>
        <w:left w:val="none" w:sz="0" w:space="0" w:color="auto"/>
        <w:bottom w:val="none" w:sz="0" w:space="0" w:color="auto"/>
        <w:right w:val="none" w:sz="0" w:space="0" w:color="auto"/>
      </w:divBdr>
    </w:div>
    <w:div w:id="748769654">
      <w:bodyDiv w:val="1"/>
      <w:marLeft w:val="0"/>
      <w:marRight w:val="0"/>
      <w:marTop w:val="0"/>
      <w:marBottom w:val="0"/>
      <w:divBdr>
        <w:top w:val="none" w:sz="0" w:space="0" w:color="auto"/>
        <w:left w:val="none" w:sz="0" w:space="0" w:color="auto"/>
        <w:bottom w:val="none" w:sz="0" w:space="0" w:color="auto"/>
        <w:right w:val="none" w:sz="0" w:space="0" w:color="auto"/>
      </w:divBdr>
    </w:div>
    <w:div w:id="879634746">
      <w:bodyDiv w:val="1"/>
      <w:marLeft w:val="0"/>
      <w:marRight w:val="0"/>
      <w:marTop w:val="0"/>
      <w:marBottom w:val="0"/>
      <w:divBdr>
        <w:top w:val="none" w:sz="0" w:space="0" w:color="auto"/>
        <w:left w:val="none" w:sz="0" w:space="0" w:color="auto"/>
        <w:bottom w:val="none" w:sz="0" w:space="0" w:color="auto"/>
        <w:right w:val="none" w:sz="0" w:space="0" w:color="auto"/>
      </w:divBdr>
    </w:div>
    <w:div w:id="1398015078">
      <w:bodyDiv w:val="1"/>
      <w:marLeft w:val="0"/>
      <w:marRight w:val="0"/>
      <w:marTop w:val="0"/>
      <w:marBottom w:val="0"/>
      <w:divBdr>
        <w:top w:val="none" w:sz="0" w:space="0" w:color="auto"/>
        <w:left w:val="none" w:sz="0" w:space="0" w:color="auto"/>
        <w:bottom w:val="none" w:sz="0" w:space="0" w:color="auto"/>
        <w:right w:val="none" w:sz="0" w:space="0" w:color="auto"/>
      </w:divBdr>
    </w:div>
    <w:div w:id="154320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34E17-1148-4F17-8079-2ED729B7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2950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von Petersson</dc:creator>
  <cp:keywords/>
  <dc:description/>
  <cp:lastModifiedBy>evpetersson</cp:lastModifiedBy>
  <cp:revision>6</cp:revision>
  <cp:lastPrinted>2024-04-09T09:32:00Z</cp:lastPrinted>
  <dcterms:created xsi:type="dcterms:W3CDTF">2024-04-09T09:28:00Z</dcterms:created>
  <dcterms:modified xsi:type="dcterms:W3CDTF">2024-04-10T08:08:00Z</dcterms:modified>
</cp:coreProperties>
</file>